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法学院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zhiNzlkYzUxY2YxNTE2NGEyZTNiMmE4NTExOGMifQ=="/>
  </w:docVars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4C330A8D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刘凡</cp:lastModifiedBy>
  <cp:lastPrinted>2022-02-20T07:55:00Z</cp:lastPrinted>
  <dcterms:modified xsi:type="dcterms:W3CDTF">2026-04-02T08:30:48Z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33CACC118DBE4F3F95F1E8915DF5D8BC_13</vt:lpwstr>
  </property>
  <property fmtid="{D5CDD505-2E9C-101B-9397-08002B2CF9AE}" pid="4" name="KSOTemplateDocerSaveRecord">
    <vt:lpwstr>eyJoZGlkIjoiMDRiOGZhNDA4MGFhMTUxYjUzYjZiZDIxZDBmNDk0Y2MiLCJ1c2VySWQiOiIxNjQ2MDA0ODE2In0=</vt:lpwstr>
  </property>
</Properties>
</file>